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DB9F9A" w14:textId="77777777" w:rsidR="009B1CB7" w:rsidRDefault="009B1CB7" w:rsidP="009B1CB7">
      <w:pPr>
        <w:jc w:val="center"/>
        <w:rPr>
          <w:rFonts w:ascii="Arial" w:hAnsi="Arial" w:cs="Arial"/>
          <w:b/>
          <w:bCs/>
          <w:sz w:val="32"/>
          <w:szCs w:val="32"/>
        </w:rPr>
      </w:pPr>
      <w:r w:rsidRPr="00AF101E">
        <w:rPr>
          <w:rFonts w:ascii="Arial" w:hAnsi="Arial" w:cs="Arial"/>
          <w:b/>
          <w:bCs/>
          <w:sz w:val="32"/>
          <w:szCs w:val="32"/>
        </w:rPr>
        <w:t>Children Accessing Materials at the Library</w:t>
      </w:r>
    </w:p>
    <w:p w14:paraId="5D5496ED" w14:textId="79565520" w:rsidR="00AF101E" w:rsidRPr="005230C8" w:rsidRDefault="00AF101E" w:rsidP="00AF101E">
      <w:pPr>
        <w:rPr>
          <w:rFonts w:ascii="Arial" w:hAnsi="Arial" w:cs="Arial"/>
          <w:b/>
          <w:bCs/>
          <w:sz w:val="24"/>
          <w:szCs w:val="24"/>
          <w:u w:val="single"/>
        </w:rPr>
      </w:pPr>
      <w:r w:rsidRPr="005230C8">
        <w:rPr>
          <w:rFonts w:ascii="Arial" w:hAnsi="Arial" w:cs="Arial"/>
          <w:b/>
          <w:bCs/>
          <w:sz w:val="28"/>
          <w:szCs w:val="28"/>
          <w:u w:val="single"/>
        </w:rPr>
        <w:t xml:space="preserve">Purpose: </w:t>
      </w:r>
    </w:p>
    <w:p w14:paraId="558D6245" w14:textId="333A0F54" w:rsidR="00451DDC" w:rsidRDefault="00451DDC" w:rsidP="00AF101E">
      <w:pPr>
        <w:rPr>
          <w:rFonts w:ascii="Arial" w:hAnsi="Arial" w:cs="Arial"/>
          <w:sz w:val="24"/>
          <w:szCs w:val="24"/>
        </w:rPr>
      </w:pPr>
      <w:r>
        <w:rPr>
          <w:rFonts w:ascii="Arial" w:hAnsi="Arial" w:cs="Arial"/>
          <w:sz w:val="24"/>
          <w:szCs w:val="24"/>
        </w:rPr>
        <w:t xml:space="preserve">South Dakota Codified Law </w:t>
      </w:r>
      <w:r w:rsidR="00AB6E10">
        <w:rPr>
          <w:rFonts w:ascii="Arial" w:hAnsi="Arial" w:cs="Arial"/>
          <w:sz w:val="24"/>
          <w:szCs w:val="24"/>
        </w:rPr>
        <w:t xml:space="preserve">22-24-56 mandates the Britton Public Library: </w:t>
      </w:r>
    </w:p>
    <w:p w14:paraId="21DBF7B5" w14:textId="35C7BFC9" w:rsidR="009B5DD7" w:rsidRDefault="009B5DD7" w:rsidP="009B5DD7">
      <w:pPr>
        <w:pStyle w:val="ListParagraph"/>
        <w:numPr>
          <w:ilvl w:val="0"/>
          <w:numId w:val="7"/>
        </w:numPr>
        <w:rPr>
          <w:rFonts w:ascii="Arial" w:hAnsi="Arial" w:cs="Arial"/>
          <w:sz w:val="24"/>
          <w:szCs w:val="24"/>
        </w:rPr>
      </w:pPr>
      <w:r>
        <w:rPr>
          <w:rFonts w:ascii="Arial" w:hAnsi="Arial" w:cs="Arial"/>
          <w:sz w:val="24"/>
          <w:szCs w:val="24"/>
        </w:rPr>
        <w:t xml:space="preserve">Equip each public access computer with software that will limit minors’ ability to gain access to obscene matter or material, as defined by state law, or purchase internet connectivity from </w:t>
      </w:r>
      <w:r w:rsidR="00F10AEB">
        <w:rPr>
          <w:rFonts w:ascii="Arial" w:hAnsi="Arial" w:cs="Arial"/>
          <w:sz w:val="24"/>
          <w:szCs w:val="24"/>
        </w:rPr>
        <w:t>an internet service provider that provides filter services to limit access to obscene material</w:t>
      </w:r>
      <w:r w:rsidR="001C4374">
        <w:rPr>
          <w:rFonts w:ascii="Arial" w:hAnsi="Arial" w:cs="Arial"/>
          <w:sz w:val="24"/>
          <w:szCs w:val="24"/>
        </w:rPr>
        <w:t>; and</w:t>
      </w:r>
    </w:p>
    <w:p w14:paraId="0DC254FA" w14:textId="3DC72614" w:rsidR="001C4374" w:rsidRPr="009B5DD7" w:rsidRDefault="001C4374" w:rsidP="009B5DD7">
      <w:pPr>
        <w:pStyle w:val="ListParagraph"/>
        <w:numPr>
          <w:ilvl w:val="0"/>
          <w:numId w:val="7"/>
        </w:numPr>
        <w:rPr>
          <w:rFonts w:ascii="Arial" w:hAnsi="Arial" w:cs="Arial"/>
          <w:sz w:val="24"/>
          <w:szCs w:val="24"/>
        </w:rPr>
      </w:pPr>
      <w:r>
        <w:rPr>
          <w:rFonts w:ascii="Arial" w:hAnsi="Arial" w:cs="Arial"/>
          <w:sz w:val="24"/>
          <w:szCs w:val="24"/>
        </w:rPr>
        <w:t xml:space="preserve">Develop and implement a local policy that establishes measures to restrict minors from </w:t>
      </w:r>
      <w:r w:rsidR="007506DE">
        <w:rPr>
          <w:rFonts w:ascii="Arial" w:hAnsi="Arial" w:cs="Arial"/>
          <w:sz w:val="24"/>
          <w:szCs w:val="24"/>
        </w:rPr>
        <w:t xml:space="preserve">accessing obscene matter or materials. The policy must be published on the City of Britton’s official website or annually in the official newspaper. </w:t>
      </w:r>
    </w:p>
    <w:p w14:paraId="17759815" w14:textId="1779E05E" w:rsidR="00AF101E" w:rsidRDefault="00E9224C" w:rsidP="0068293B">
      <w:pPr>
        <w:pStyle w:val="NormalWeb"/>
        <w:shd w:val="clear" w:color="auto" w:fill="FFFFFF"/>
        <w:spacing w:before="0" w:beforeAutospacing="0" w:after="0" w:afterAutospacing="0" w:line="360" w:lineRule="atLeast"/>
        <w:jc w:val="both"/>
        <w:rPr>
          <w:rFonts w:ascii="Arial" w:hAnsi="Arial" w:cs="Arial"/>
          <w:color w:val="000000"/>
        </w:rPr>
      </w:pPr>
      <w:r w:rsidRPr="005230C8">
        <w:rPr>
          <w:rFonts w:ascii="Arial" w:hAnsi="Arial" w:cs="Arial"/>
          <w:b/>
          <w:bCs/>
          <w:color w:val="000000"/>
          <w:sz w:val="28"/>
          <w:szCs w:val="28"/>
          <w:u w:val="single"/>
        </w:rPr>
        <w:t>Definition:</w:t>
      </w:r>
      <w:r w:rsidR="005230C8">
        <w:rPr>
          <w:rFonts w:ascii="Arial" w:hAnsi="Arial" w:cs="Arial"/>
          <w:b/>
          <w:bCs/>
          <w:color w:val="000000"/>
        </w:rPr>
        <w:t xml:space="preserve"> </w:t>
      </w:r>
    </w:p>
    <w:p w14:paraId="77DD8440" w14:textId="325D5D62" w:rsidR="005230C8" w:rsidRDefault="003F64E3" w:rsidP="0068293B">
      <w:pPr>
        <w:pStyle w:val="NormalWeb"/>
        <w:shd w:val="clear" w:color="auto" w:fill="FFFFFF"/>
        <w:spacing w:before="0" w:beforeAutospacing="0" w:after="0" w:afterAutospacing="0" w:line="360" w:lineRule="atLeast"/>
        <w:jc w:val="both"/>
        <w:rPr>
          <w:rFonts w:ascii="Arial" w:hAnsi="Arial" w:cs="Arial"/>
          <w:color w:val="000000"/>
        </w:rPr>
      </w:pPr>
      <w:r>
        <w:rPr>
          <w:rFonts w:ascii="Arial" w:hAnsi="Arial" w:cs="Arial"/>
          <w:color w:val="000000"/>
        </w:rPr>
        <w:t xml:space="preserve">South </w:t>
      </w:r>
      <w:r w:rsidR="008817C9">
        <w:rPr>
          <w:rFonts w:ascii="Arial" w:hAnsi="Arial" w:cs="Arial"/>
          <w:color w:val="000000"/>
        </w:rPr>
        <w:t>Dakota Codified Law 22-24-27</w:t>
      </w:r>
      <w:r w:rsidR="005A4F41">
        <w:rPr>
          <w:rFonts w:ascii="Arial" w:hAnsi="Arial" w:cs="Arial"/>
          <w:color w:val="000000"/>
        </w:rPr>
        <w:t xml:space="preserve"> provides the following definitions relevant to this policy: </w:t>
      </w:r>
    </w:p>
    <w:p w14:paraId="670103FF" w14:textId="5FD46265" w:rsidR="00813704" w:rsidRDefault="00C049DA" w:rsidP="00813704">
      <w:pPr>
        <w:pStyle w:val="NormalWeb"/>
        <w:numPr>
          <w:ilvl w:val="0"/>
          <w:numId w:val="10"/>
        </w:numPr>
        <w:shd w:val="clear" w:color="auto" w:fill="FFFFFF"/>
        <w:spacing w:before="0" w:beforeAutospacing="0" w:after="0" w:afterAutospacing="0" w:line="360" w:lineRule="atLeast"/>
        <w:jc w:val="both"/>
        <w:rPr>
          <w:rFonts w:ascii="Arial" w:hAnsi="Arial" w:cs="Arial"/>
          <w:color w:val="000000"/>
        </w:rPr>
      </w:pPr>
      <w:r>
        <w:rPr>
          <w:rFonts w:ascii="Arial" w:hAnsi="Arial" w:cs="Arial"/>
          <w:color w:val="000000"/>
        </w:rPr>
        <w:t>“Obscene material” is material, the dominant theme of which, taken as a whole, appeals to the p</w:t>
      </w:r>
      <w:r w:rsidR="006432B3">
        <w:rPr>
          <w:rFonts w:ascii="Arial" w:hAnsi="Arial" w:cs="Arial"/>
          <w:color w:val="000000"/>
        </w:rPr>
        <w:t xml:space="preserve">rurient interest; is patently </w:t>
      </w:r>
      <w:r w:rsidR="00B1313B">
        <w:rPr>
          <w:rFonts w:ascii="Arial" w:hAnsi="Arial" w:cs="Arial"/>
          <w:color w:val="000000"/>
        </w:rPr>
        <w:t xml:space="preserve">offensive because it affronts contemporary community standards relating to the description or </w:t>
      </w:r>
      <w:r w:rsidR="00DE6A50">
        <w:rPr>
          <w:rFonts w:ascii="Arial" w:hAnsi="Arial" w:cs="Arial"/>
          <w:color w:val="000000"/>
        </w:rPr>
        <w:t>representation of sado-masochistic abuse or sexual conduct; and lacks serious literary, artistic, political, or scientific value. The statute also provides the following definitions for phrases used in defining obscene material:</w:t>
      </w:r>
    </w:p>
    <w:p w14:paraId="47274A8A" w14:textId="020FE04D" w:rsidR="00DE6A50" w:rsidRDefault="00DE6A50" w:rsidP="00813704">
      <w:pPr>
        <w:pStyle w:val="NormalWeb"/>
        <w:numPr>
          <w:ilvl w:val="0"/>
          <w:numId w:val="10"/>
        </w:numPr>
        <w:shd w:val="clear" w:color="auto" w:fill="FFFFFF"/>
        <w:spacing w:before="0" w:beforeAutospacing="0" w:after="0" w:afterAutospacing="0" w:line="360" w:lineRule="atLeast"/>
        <w:jc w:val="both"/>
        <w:rPr>
          <w:rFonts w:ascii="Arial" w:hAnsi="Arial" w:cs="Arial"/>
          <w:color w:val="000000"/>
        </w:rPr>
      </w:pPr>
      <w:r>
        <w:rPr>
          <w:rFonts w:ascii="Arial" w:hAnsi="Arial" w:cs="Arial"/>
          <w:color w:val="000000"/>
        </w:rPr>
        <w:t xml:space="preserve">“Prurient interest” is a shameful or morbid interest in nudity, sex, </w:t>
      </w:r>
      <w:r w:rsidR="00EB356F">
        <w:rPr>
          <w:rFonts w:ascii="Arial" w:hAnsi="Arial" w:cs="Arial"/>
          <w:color w:val="000000"/>
        </w:rPr>
        <w:t xml:space="preserve">or excretion, which goes substantially beyond customary limits of candor in description or representation of such matters. If it appears from the </w:t>
      </w:r>
      <w:r w:rsidR="00E07E70">
        <w:rPr>
          <w:rFonts w:ascii="Arial" w:hAnsi="Arial" w:cs="Arial"/>
          <w:color w:val="000000"/>
        </w:rPr>
        <w:t xml:space="preserve">character of the material or the circumstances of its dissemination that the subject matter is designed for a specially susceptible audience or clearly defined deviant sexual group, the appeal of the subject matter shall be judged with reference to such audience or group; </w:t>
      </w:r>
    </w:p>
    <w:p w14:paraId="4AFC9F34" w14:textId="02516400" w:rsidR="006E4C5D" w:rsidRDefault="006E4C5D" w:rsidP="00813704">
      <w:pPr>
        <w:pStyle w:val="NormalWeb"/>
        <w:numPr>
          <w:ilvl w:val="0"/>
          <w:numId w:val="10"/>
        </w:numPr>
        <w:shd w:val="clear" w:color="auto" w:fill="FFFFFF"/>
        <w:spacing w:before="0" w:beforeAutospacing="0" w:after="0" w:afterAutospacing="0" w:line="360" w:lineRule="atLeast"/>
        <w:jc w:val="both"/>
        <w:rPr>
          <w:rFonts w:ascii="Arial" w:hAnsi="Arial" w:cs="Arial"/>
          <w:color w:val="000000"/>
        </w:rPr>
      </w:pPr>
      <w:r>
        <w:rPr>
          <w:rFonts w:ascii="Arial" w:hAnsi="Arial" w:cs="Arial"/>
          <w:color w:val="000000"/>
        </w:rPr>
        <w:t xml:space="preserve">“Sado-masochistic abuse” is flagellation or torture by or upon a person who is nude or clad in undergarments, a mask or </w:t>
      </w:r>
      <w:r w:rsidR="001A47DD">
        <w:rPr>
          <w:rFonts w:ascii="Arial" w:hAnsi="Arial" w:cs="Arial"/>
          <w:color w:val="000000"/>
        </w:rPr>
        <w:t xml:space="preserve">bizarre costume, or the condition of being </w:t>
      </w:r>
      <w:r w:rsidR="003179B0">
        <w:rPr>
          <w:rFonts w:ascii="Arial" w:hAnsi="Arial" w:cs="Arial"/>
          <w:color w:val="000000"/>
        </w:rPr>
        <w:t xml:space="preserve">fettered, bound, or otherwise physically restrained on the part of one who is nude or so </w:t>
      </w:r>
      <w:proofErr w:type="gramStart"/>
      <w:r w:rsidR="003179B0">
        <w:rPr>
          <w:rFonts w:ascii="Arial" w:hAnsi="Arial" w:cs="Arial"/>
          <w:color w:val="000000"/>
        </w:rPr>
        <w:t>clothed;</w:t>
      </w:r>
      <w:proofErr w:type="gramEnd"/>
    </w:p>
    <w:p w14:paraId="58038E3B" w14:textId="420CC9F7" w:rsidR="003179B0" w:rsidRPr="005230C8" w:rsidRDefault="00AB52B9" w:rsidP="00813704">
      <w:pPr>
        <w:pStyle w:val="NormalWeb"/>
        <w:numPr>
          <w:ilvl w:val="0"/>
          <w:numId w:val="10"/>
        </w:numPr>
        <w:shd w:val="clear" w:color="auto" w:fill="FFFFFF"/>
        <w:spacing w:before="0" w:beforeAutospacing="0" w:after="0" w:afterAutospacing="0" w:line="360" w:lineRule="atLeast"/>
        <w:jc w:val="both"/>
        <w:rPr>
          <w:rFonts w:ascii="Arial" w:hAnsi="Arial" w:cs="Arial"/>
          <w:color w:val="000000"/>
        </w:rPr>
      </w:pPr>
      <w:r>
        <w:rPr>
          <w:rFonts w:ascii="Arial" w:hAnsi="Arial" w:cs="Arial"/>
          <w:color w:val="000000"/>
        </w:rPr>
        <w:t>“Sexual conduct” is any act of masturbation, homosexuality, sexual intercourse, or physical contact with a person’s clothed or unclothed genitals, public area, buttocks, or if such person be a fe</w:t>
      </w:r>
      <w:r w:rsidR="00FA2499">
        <w:rPr>
          <w:rFonts w:ascii="Arial" w:hAnsi="Arial" w:cs="Arial"/>
          <w:color w:val="000000"/>
        </w:rPr>
        <w:t xml:space="preserve">male, the breast. </w:t>
      </w:r>
    </w:p>
    <w:p w14:paraId="6B69FB6C" w14:textId="757F8CF3" w:rsidR="0068293B" w:rsidRDefault="0068293B" w:rsidP="0068293B">
      <w:pPr>
        <w:pStyle w:val="NormalWeb"/>
        <w:shd w:val="clear" w:color="auto" w:fill="FFFFFF"/>
        <w:spacing w:before="0" w:beforeAutospacing="0" w:after="0" w:afterAutospacing="0" w:line="360" w:lineRule="atLeast"/>
        <w:jc w:val="both"/>
        <w:rPr>
          <w:rFonts w:ascii="Arial" w:hAnsi="Arial" w:cs="Arial"/>
        </w:rPr>
      </w:pPr>
    </w:p>
    <w:p w14:paraId="4B822DC9" w14:textId="7DCBCFCA" w:rsidR="00FA2499" w:rsidRDefault="00FA2499" w:rsidP="0068293B">
      <w:pPr>
        <w:pStyle w:val="NormalWeb"/>
        <w:shd w:val="clear" w:color="auto" w:fill="FFFFFF"/>
        <w:spacing w:before="0" w:beforeAutospacing="0" w:after="0" w:afterAutospacing="0" w:line="360" w:lineRule="atLeast"/>
        <w:jc w:val="both"/>
        <w:rPr>
          <w:rFonts w:ascii="Arial" w:hAnsi="Arial" w:cs="Arial"/>
          <w:b/>
          <w:bCs/>
        </w:rPr>
      </w:pPr>
      <w:r w:rsidRPr="004049D7">
        <w:rPr>
          <w:rFonts w:ascii="Arial" w:hAnsi="Arial" w:cs="Arial"/>
          <w:b/>
          <w:bCs/>
          <w:sz w:val="28"/>
          <w:szCs w:val="28"/>
          <w:u w:val="single"/>
        </w:rPr>
        <w:lastRenderedPageBreak/>
        <w:t>Policy</w:t>
      </w:r>
      <w:r>
        <w:rPr>
          <w:rFonts w:ascii="Arial" w:hAnsi="Arial" w:cs="Arial"/>
          <w:b/>
          <w:bCs/>
        </w:rPr>
        <w:t>:</w:t>
      </w:r>
    </w:p>
    <w:p w14:paraId="4EE78143" w14:textId="2A721DBC" w:rsidR="004049D7" w:rsidRDefault="004049D7" w:rsidP="004049D7">
      <w:pPr>
        <w:pStyle w:val="NormalWeb"/>
        <w:numPr>
          <w:ilvl w:val="0"/>
          <w:numId w:val="11"/>
        </w:numPr>
        <w:shd w:val="clear" w:color="auto" w:fill="FFFFFF"/>
        <w:spacing w:before="0" w:beforeAutospacing="0" w:after="0" w:afterAutospacing="0" w:line="360" w:lineRule="atLeast"/>
        <w:jc w:val="both"/>
        <w:rPr>
          <w:rFonts w:ascii="Arial" w:hAnsi="Arial" w:cs="Arial"/>
        </w:rPr>
      </w:pPr>
      <w:r w:rsidRPr="004049D7">
        <w:rPr>
          <w:rFonts w:ascii="Arial" w:hAnsi="Arial" w:cs="Arial"/>
        </w:rPr>
        <w:t xml:space="preserve">In compliance with South Dakota law, the library does not </w:t>
      </w:r>
      <w:r w:rsidR="0019370E">
        <w:rPr>
          <w:rFonts w:ascii="Arial" w:hAnsi="Arial" w:cs="Arial"/>
        </w:rPr>
        <w:t>collect obscene materials.</w:t>
      </w:r>
    </w:p>
    <w:p w14:paraId="45803EA8" w14:textId="395768E4" w:rsidR="0019370E" w:rsidRDefault="005318F7" w:rsidP="004049D7">
      <w:pPr>
        <w:pStyle w:val="NormalWeb"/>
        <w:numPr>
          <w:ilvl w:val="0"/>
          <w:numId w:val="11"/>
        </w:numPr>
        <w:shd w:val="clear" w:color="auto" w:fill="FFFFFF"/>
        <w:spacing w:before="0" w:beforeAutospacing="0" w:after="0" w:afterAutospacing="0" w:line="360" w:lineRule="atLeast"/>
        <w:jc w:val="both"/>
        <w:rPr>
          <w:rFonts w:ascii="Arial" w:hAnsi="Arial" w:cs="Arial"/>
        </w:rPr>
      </w:pPr>
      <w:r>
        <w:rPr>
          <w:rFonts w:ascii="Arial" w:hAnsi="Arial" w:cs="Arial"/>
        </w:rPr>
        <w:t xml:space="preserve">Children under 18 may get a library card if a parent or responsible caregiver accepts responsibility for the child’s use of the card. There is no minimum age. A parent or </w:t>
      </w:r>
      <w:r w:rsidR="00033ED2">
        <w:rPr>
          <w:rFonts w:ascii="Arial" w:hAnsi="Arial" w:cs="Arial"/>
        </w:rPr>
        <w:t xml:space="preserve">responsible caregiver is required to complete and sign a registration form to obtain a library card for a minor they are responsible for. </w:t>
      </w:r>
    </w:p>
    <w:p w14:paraId="1AC892F8" w14:textId="34578C91" w:rsidR="00033ED2" w:rsidRDefault="00BF1AD9" w:rsidP="004049D7">
      <w:pPr>
        <w:pStyle w:val="NormalWeb"/>
        <w:numPr>
          <w:ilvl w:val="0"/>
          <w:numId w:val="11"/>
        </w:numPr>
        <w:shd w:val="clear" w:color="auto" w:fill="FFFFFF"/>
        <w:spacing w:before="0" w:beforeAutospacing="0" w:after="0" w:afterAutospacing="0" w:line="360" w:lineRule="atLeast"/>
        <w:jc w:val="both"/>
        <w:rPr>
          <w:rFonts w:ascii="Arial" w:hAnsi="Arial" w:cs="Arial"/>
        </w:rPr>
      </w:pPr>
      <w:r>
        <w:rPr>
          <w:rFonts w:ascii="Arial" w:hAnsi="Arial" w:cs="Arial"/>
        </w:rPr>
        <w:t xml:space="preserve">Children under the age of ten (10) must be accompanied by a parent or by a responsible caregiver </w:t>
      </w:r>
      <w:r w:rsidR="00636E9E">
        <w:rPr>
          <w:rFonts w:ascii="Arial" w:hAnsi="Arial" w:cs="Arial"/>
        </w:rPr>
        <w:t xml:space="preserve">aged fourteen (14). </w:t>
      </w:r>
    </w:p>
    <w:p w14:paraId="47B00A67" w14:textId="64BFAE77" w:rsidR="00636E9E" w:rsidRDefault="00636E9E" w:rsidP="004049D7">
      <w:pPr>
        <w:pStyle w:val="NormalWeb"/>
        <w:numPr>
          <w:ilvl w:val="0"/>
          <w:numId w:val="11"/>
        </w:numPr>
        <w:shd w:val="clear" w:color="auto" w:fill="FFFFFF"/>
        <w:spacing w:before="0" w:beforeAutospacing="0" w:after="0" w:afterAutospacing="0" w:line="360" w:lineRule="atLeast"/>
        <w:jc w:val="both"/>
        <w:rPr>
          <w:rFonts w:ascii="Arial" w:hAnsi="Arial" w:cs="Arial"/>
        </w:rPr>
      </w:pPr>
      <w:r>
        <w:rPr>
          <w:rFonts w:ascii="Arial" w:hAnsi="Arial" w:cs="Arial"/>
        </w:rPr>
        <w:t>Library staff are not responsible for the supervision of children in the library. Parents or adult caregivers must assume responsibility for their children’s access to and use of library resources</w:t>
      </w:r>
      <w:r w:rsidR="001218AE">
        <w:rPr>
          <w:rFonts w:ascii="Arial" w:hAnsi="Arial" w:cs="Arial"/>
        </w:rPr>
        <w:t xml:space="preserve">. Parents and adult caregivers are expected to monitor and supervise children’s use of the library’s </w:t>
      </w:r>
      <w:r w:rsidR="005D4510">
        <w:rPr>
          <w:rFonts w:ascii="Arial" w:hAnsi="Arial" w:cs="Arial"/>
        </w:rPr>
        <w:t xml:space="preserve">resources, including the Internet, in selecting material that is consistent with personal and family values. Parents are cautioned that the library and its available resources may contain materials that some find controversial. </w:t>
      </w:r>
    </w:p>
    <w:p w14:paraId="095263C0" w14:textId="5DA372DD" w:rsidR="00EB1E98" w:rsidRDefault="00EB1E98" w:rsidP="004049D7">
      <w:pPr>
        <w:pStyle w:val="NormalWeb"/>
        <w:numPr>
          <w:ilvl w:val="0"/>
          <w:numId w:val="11"/>
        </w:numPr>
        <w:shd w:val="clear" w:color="auto" w:fill="FFFFFF"/>
        <w:spacing w:before="0" w:beforeAutospacing="0" w:after="0" w:afterAutospacing="0" w:line="360" w:lineRule="atLeast"/>
        <w:jc w:val="both"/>
        <w:rPr>
          <w:rFonts w:ascii="Arial" w:hAnsi="Arial" w:cs="Arial"/>
        </w:rPr>
      </w:pPr>
      <w:r>
        <w:rPr>
          <w:rFonts w:ascii="Arial" w:hAnsi="Arial" w:cs="Arial"/>
        </w:rPr>
        <w:t>In compliance with the federal Children’s Internet Protection Act, the library utilizes a browsing sof</w:t>
      </w:r>
      <w:r w:rsidR="004149D3">
        <w:rPr>
          <w:rFonts w:ascii="Arial" w:hAnsi="Arial" w:cs="Arial"/>
        </w:rPr>
        <w:t xml:space="preserve">tware designed to block access on public computers accessed by minors to images deemed (a) obscene; (b) Child pornography; or (c) harmful to minors. </w:t>
      </w:r>
    </w:p>
    <w:p w14:paraId="0BABBBF5" w14:textId="1B84F7D5" w:rsidR="004149D3" w:rsidRDefault="004149D3" w:rsidP="004049D7">
      <w:pPr>
        <w:pStyle w:val="NormalWeb"/>
        <w:numPr>
          <w:ilvl w:val="0"/>
          <w:numId w:val="11"/>
        </w:numPr>
        <w:shd w:val="clear" w:color="auto" w:fill="FFFFFF"/>
        <w:spacing w:before="0" w:beforeAutospacing="0" w:after="0" w:afterAutospacing="0" w:line="360" w:lineRule="atLeast"/>
        <w:jc w:val="both"/>
        <w:rPr>
          <w:rFonts w:ascii="Arial" w:hAnsi="Arial" w:cs="Arial"/>
        </w:rPr>
      </w:pPr>
      <w:r>
        <w:rPr>
          <w:rFonts w:ascii="Arial" w:hAnsi="Arial" w:cs="Arial"/>
        </w:rPr>
        <w:t xml:space="preserve">The Britton Public Library does not independently monitor and has no control over the information </w:t>
      </w:r>
      <w:r w:rsidR="00726142">
        <w:rPr>
          <w:rFonts w:ascii="Arial" w:hAnsi="Arial" w:cs="Arial"/>
        </w:rPr>
        <w:t xml:space="preserve">published by third parties that is accessed through the Internet and cannot </w:t>
      </w:r>
      <w:r w:rsidR="0066424F">
        <w:rPr>
          <w:rFonts w:ascii="Arial" w:hAnsi="Arial" w:cs="Arial"/>
        </w:rPr>
        <w:t>be held responsible for any such content accessed on the Internet.</w:t>
      </w:r>
    </w:p>
    <w:p w14:paraId="28EE345A" w14:textId="48FD9CD0" w:rsidR="0066424F" w:rsidRDefault="0066424F" w:rsidP="004049D7">
      <w:pPr>
        <w:pStyle w:val="NormalWeb"/>
        <w:numPr>
          <w:ilvl w:val="0"/>
          <w:numId w:val="11"/>
        </w:numPr>
        <w:shd w:val="clear" w:color="auto" w:fill="FFFFFF"/>
        <w:spacing w:before="0" w:beforeAutospacing="0" w:after="0" w:afterAutospacing="0" w:line="360" w:lineRule="atLeast"/>
        <w:jc w:val="both"/>
        <w:rPr>
          <w:rFonts w:ascii="Arial" w:hAnsi="Arial" w:cs="Arial"/>
        </w:rPr>
      </w:pPr>
      <w:r>
        <w:rPr>
          <w:rFonts w:ascii="Arial" w:hAnsi="Arial" w:cs="Arial"/>
        </w:rPr>
        <w:t>Britton Pu</w:t>
      </w:r>
      <w:r w:rsidR="0017199C">
        <w:rPr>
          <w:rFonts w:ascii="Arial" w:hAnsi="Arial" w:cs="Arial"/>
        </w:rPr>
        <w:t xml:space="preserve">blic Library supports the right of all members of the community to have free and </w:t>
      </w:r>
      <w:r w:rsidR="001870BF">
        <w:rPr>
          <w:rFonts w:ascii="Arial" w:hAnsi="Arial" w:cs="Arial"/>
        </w:rPr>
        <w:t xml:space="preserve">equal access to the entire </w:t>
      </w:r>
      <w:r w:rsidR="00E839ED">
        <w:rPr>
          <w:rFonts w:ascii="Arial" w:hAnsi="Arial" w:cs="Arial"/>
        </w:rPr>
        <w:t xml:space="preserve">range of library resources, regardless of content, approach, format, or amount of detail. Britton Public Library upholds and affirms the right of </w:t>
      </w:r>
      <w:proofErr w:type="gramStart"/>
      <w:r w:rsidR="00E839ED">
        <w:rPr>
          <w:rFonts w:ascii="Arial" w:hAnsi="Arial" w:cs="Arial"/>
        </w:rPr>
        <w:t>each individual</w:t>
      </w:r>
      <w:proofErr w:type="gramEnd"/>
      <w:r w:rsidR="00E839ED">
        <w:rPr>
          <w:rFonts w:ascii="Arial" w:hAnsi="Arial" w:cs="Arial"/>
        </w:rPr>
        <w:t xml:space="preserve"> to have access to constitutionally protected materials and also affirms the right and responsibility of parents to d</w:t>
      </w:r>
      <w:r w:rsidR="001C13CA">
        <w:rPr>
          <w:rFonts w:ascii="Arial" w:hAnsi="Arial" w:cs="Arial"/>
        </w:rPr>
        <w:t xml:space="preserve">etermine and monitor their children’s use of library materials and resources. </w:t>
      </w:r>
    </w:p>
    <w:p w14:paraId="72740A77" w14:textId="59F2F80C" w:rsidR="001C13CA" w:rsidRDefault="00246B4C" w:rsidP="004049D7">
      <w:pPr>
        <w:pStyle w:val="NormalWeb"/>
        <w:numPr>
          <w:ilvl w:val="0"/>
          <w:numId w:val="11"/>
        </w:numPr>
        <w:shd w:val="clear" w:color="auto" w:fill="FFFFFF"/>
        <w:spacing w:before="0" w:beforeAutospacing="0" w:after="0" w:afterAutospacing="0" w:line="360" w:lineRule="atLeast"/>
        <w:jc w:val="both"/>
        <w:rPr>
          <w:rFonts w:ascii="Arial" w:hAnsi="Arial" w:cs="Arial"/>
        </w:rPr>
      </w:pPr>
      <w:r>
        <w:rPr>
          <w:rFonts w:ascii="Arial" w:hAnsi="Arial" w:cs="Arial"/>
        </w:rPr>
        <w:t xml:space="preserve">The Britton Public Library will have each </w:t>
      </w:r>
      <w:r w:rsidR="00A20C8D">
        <w:rPr>
          <w:rFonts w:ascii="Arial" w:hAnsi="Arial" w:cs="Arial"/>
        </w:rPr>
        <w:t>parent complete the “Age-Appropriate Selection” form for each child living in their household.</w:t>
      </w:r>
    </w:p>
    <w:p w14:paraId="252C7919" w14:textId="57B99701" w:rsidR="00A20C8D" w:rsidRPr="004049D7" w:rsidRDefault="00A20C8D" w:rsidP="004049D7">
      <w:pPr>
        <w:pStyle w:val="NormalWeb"/>
        <w:numPr>
          <w:ilvl w:val="0"/>
          <w:numId w:val="11"/>
        </w:numPr>
        <w:shd w:val="clear" w:color="auto" w:fill="FFFFFF"/>
        <w:spacing w:before="0" w:beforeAutospacing="0" w:after="0" w:afterAutospacing="0" w:line="360" w:lineRule="atLeast"/>
        <w:jc w:val="both"/>
        <w:rPr>
          <w:rFonts w:ascii="Arial" w:hAnsi="Arial" w:cs="Arial"/>
        </w:rPr>
      </w:pPr>
      <w:r>
        <w:rPr>
          <w:rFonts w:ascii="Arial" w:hAnsi="Arial" w:cs="Arial"/>
        </w:rPr>
        <w:t xml:space="preserve">The Britton Public Library takes every precaution to not have adult themed materials in any section of the library other than the adult section. </w:t>
      </w:r>
    </w:p>
    <w:p w14:paraId="3AEB58A0" w14:textId="77777777" w:rsidR="00411CC1" w:rsidRDefault="00411CC1" w:rsidP="00086904">
      <w:pPr>
        <w:rPr>
          <w:rFonts w:ascii="Arial" w:hAnsi="Arial" w:cs="Arial"/>
          <w:sz w:val="24"/>
          <w:szCs w:val="24"/>
        </w:rPr>
      </w:pPr>
    </w:p>
    <w:p w14:paraId="38CAAFC1" w14:textId="4AC9CDDC" w:rsidR="00086904" w:rsidRDefault="00086904" w:rsidP="00086904">
      <w:pPr>
        <w:rPr>
          <w:rFonts w:ascii="Arial" w:hAnsi="Arial" w:cs="Arial"/>
          <w:sz w:val="24"/>
          <w:szCs w:val="24"/>
        </w:rPr>
      </w:pPr>
      <w:r>
        <w:rPr>
          <w:rFonts w:ascii="Arial" w:hAnsi="Arial" w:cs="Arial"/>
          <w:sz w:val="24"/>
          <w:szCs w:val="24"/>
        </w:rPr>
        <w:t xml:space="preserve">It is the belief of the Britton Public </w:t>
      </w:r>
      <w:r w:rsidRPr="009B1CB7">
        <w:rPr>
          <w:rFonts w:ascii="Arial" w:hAnsi="Arial" w:cs="Arial"/>
          <w:sz w:val="24"/>
          <w:szCs w:val="24"/>
        </w:rPr>
        <w:t>Librar</w:t>
      </w:r>
      <w:r>
        <w:rPr>
          <w:rFonts w:ascii="Arial" w:hAnsi="Arial" w:cs="Arial"/>
          <w:sz w:val="24"/>
          <w:szCs w:val="24"/>
        </w:rPr>
        <w:t>y that libraries</w:t>
      </w:r>
      <w:r w:rsidRPr="009B1CB7">
        <w:rPr>
          <w:rFonts w:ascii="Arial" w:hAnsi="Arial" w:cs="Arial"/>
          <w:sz w:val="24"/>
          <w:szCs w:val="24"/>
        </w:rPr>
        <w:t xml:space="preserve"> must meet the diverse needs of everyone in the community, including children and teens. Children mature at different rates. They have different backgrounds and interests, and they have different reading levels and abilities.</w:t>
      </w:r>
      <w:r>
        <w:rPr>
          <w:rFonts w:ascii="Arial" w:hAnsi="Arial" w:cs="Arial"/>
          <w:sz w:val="24"/>
          <w:szCs w:val="24"/>
        </w:rPr>
        <w:t xml:space="preserve"> </w:t>
      </w:r>
      <w:r w:rsidRPr="009B1CB7">
        <w:rPr>
          <w:rFonts w:ascii="Arial" w:hAnsi="Arial" w:cs="Arial"/>
          <w:sz w:val="24"/>
          <w:szCs w:val="24"/>
        </w:rPr>
        <w:t xml:space="preserve">Parents/guardians (referred to as Caregiver going forward) are </w:t>
      </w:r>
      <w:r w:rsidRPr="00086904">
        <w:rPr>
          <w:rFonts w:ascii="Arial" w:hAnsi="Arial" w:cs="Arial"/>
          <w:b/>
          <w:bCs/>
          <w:sz w:val="24"/>
          <w:szCs w:val="24"/>
        </w:rPr>
        <w:t>responsible for deciding</w:t>
      </w:r>
      <w:r w:rsidRPr="009B1CB7">
        <w:rPr>
          <w:rFonts w:ascii="Arial" w:hAnsi="Arial" w:cs="Arial"/>
          <w:sz w:val="24"/>
          <w:szCs w:val="24"/>
        </w:rPr>
        <w:t xml:space="preserve"> what library items are appropriate for their children. </w:t>
      </w:r>
    </w:p>
    <w:p w14:paraId="1B836A65" w14:textId="04E7E21D" w:rsidR="00086904" w:rsidRDefault="00086904" w:rsidP="00086904">
      <w:pPr>
        <w:rPr>
          <w:rFonts w:ascii="Arial" w:hAnsi="Arial" w:cs="Arial"/>
          <w:sz w:val="24"/>
          <w:szCs w:val="24"/>
        </w:rPr>
      </w:pPr>
      <w:r>
        <w:rPr>
          <w:rFonts w:ascii="Arial" w:hAnsi="Arial" w:cs="Arial"/>
          <w:sz w:val="24"/>
          <w:szCs w:val="24"/>
        </w:rPr>
        <w:lastRenderedPageBreak/>
        <w:t>The Britton Public L</w:t>
      </w:r>
      <w:r w:rsidRPr="009B1CB7">
        <w:rPr>
          <w:rFonts w:ascii="Arial" w:hAnsi="Arial" w:cs="Arial"/>
          <w:sz w:val="24"/>
          <w:szCs w:val="24"/>
        </w:rPr>
        <w:t xml:space="preserve">ibrary encourages Caregivers to help their children choose items that match their own family’s values. Like adults, children and teenagers have the right to seek and receive the information that they choose. It is the </w:t>
      </w:r>
      <w:r w:rsidRPr="00086904">
        <w:rPr>
          <w:rFonts w:ascii="Arial" w:hAnsi="Arial" w:cs="Arial"/>
          <w:b/>
          <w:bCs/>
          <w:sz w:val="24"/>
          <w:szCs w:val="24"/>
        </w:rPr>
        <w:t>right and responsibility of Caregivers</w:t>
      </w:r>
      <w:r w:rsidRPr="009B1CB7">
        <w:rPr>
          <w:rFonts w:ascii="Arial" w:hAnsi="Arial" w:cs="Arial"/>
          <w:sz w:val="24"/>
          <w:szCs w:val="24"/>
        </w:rPr>
        <w:t xml:space="preserve"> to guide their own family’s library use, while allowing other Caregivers to do the same. Caregivers should discuss rules regarding library use with their children. If the Caregiver is concerned that their child will not respect the Caregiver’s wishes, it is the Caregiver’s responsibility </w:t>
      </w:r>
      <w:r>
        <w:rPr>
          <w:rFonts w:ascii="Arial" w:hAnsi="Arial" w:cs="Arial"/>
          <w:sz w:val="24"/>
          <w:szCs w:val="24"/>
        </w:rPr>
        <w:t xml:space="preserve">to notify the Britton Public Library of their concerns. </w:t>
      </w:r>
    </w:p>
    <w:p w14:paraId="08466253" w14:textId="622F915A" w:rsidR="00B935B7" w:rsidRPr="0068293B" w:rsidRDefault="00B935B7" w:rsidP="0068293B">
      <w:pPr>
        <w:pStyle w:val="NormalWeb"/>
        <w:shd w:val="clear" w:color="auto" w:fill="FFFFFF"/>
        <w:spacing w:before="0" w:beforeAutospacing="0" w:after="0" w:afterAutospacing="0" w:line="360" w:lineRule="atLeast"/>
        <w:ind w:left="1800" w:hanging="720"/>
        <w:jc w:val="both"/>
        <w:rPr>
          <w:rFonts w:ascii="Arial" w:hAnsi="Arial" w:cs="Arial"/>
          <w:sz w:val="20"/>
          <w:szCs w:val="20"/>
        </w:rPr>
      </w:pPr>
    </w:p>
    <w:p w14:paraId="5E8940E4" w14:textId="77777777" w:rsidR="00B935B7" w:rsidRPr="009B1CB7" w:rsidRDefault="00B935B7" w:rsidP="002444AC">
      <w:pPr>
        <w:rPr>
          <w:rFonts w:ascii="Arial" w:hAnsi="Arial" w:cs="Arial"/>
          <w:sz w:val="24"/>
          <w:szCs w:val="24"/>
        </w:rPr>
      </w:pPr>
    </w:p>
    <w:sectPr w:rsidR="00B935B7" w:rsidRPr="009B1CB7" w:rsidSect="007E3D4E">
      <w:headerReference w:type="default" r:id="rId7"/>
      <w:pgSz w:w="12240" w:h="15840"/>
      <w:pgMar w:top="1440" w:right="720" w:bottom="1440" w:left="72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2920EC" w14:textId="77777777" w:rsidR="006564DA" w:rsidRDefault="006564DA" w:rsidP="00103595">
      <w:pPr>
        <w:spacing w:after="0" w:line="240" w:lineRule="auto"/>
      </w:pPr>
      <w:r>
        <w:separator/>
      </w:r>
    </w:p>
  </w:endnote>
  <w:endnote w:type="continuationSeparator" w:id="0">
    <w:p w14:paraId="755098DB" w14:textId="77777777" w:rsidR="006564DA" w:rsidRDefault="006564DA" w:rsidP="001035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ckwell">
    <w:panose1 w:val="02060603020205020403"/>
    <w:charset w:val="00"/>
    <w:family w:val="roman"/>
    <w:pitch w:val="variable"/>
    <w:sig w:usb0="00000007" w:usb1="00000000" w:usb2="00000000" w:usb3="00000000" w:csb0="00000003" w:csb1="00000000"/>
  </w:font>
  <w:font w:name="Rockwell Condensed">
    <w:panose1 w:val="020606030504050201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363B61" w14:textId="77777777" w:rsidR="006564DA" w:rsidRDefault="006564DA" w:rsidP="00103595">
      <w:pPr>
        <w:spacing w:after="0" w:line="240" w:lineRule="auto"/>
      </w:pPr>
      <w:r>
        <w:separator/>
      </w:r>
    </w:p>
  </w:footnote>
  <w:footnote w:type="continuationSeparator" w:id="0">
    <w:p w14:paraId="7A903E2B" w14:textId="77777777" w:rsidR="006564DA" w:rsidRDefault="006564DA" w:rsidP="001035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BA07BF" w14:textId="77777777" w:rsidR="00043851" w:rsidRPr="00103595" w:rsidRDefault="00043851" w:rsidP="00D77273">
    <w:pPr>
      <w:pStyle w:val="Title"/>
      <w:jc w:val="center"/>
      <w:rPr>
        <w:sz w:val="26"/>
        <w:szCs w:val="26"/>
      </w:rPr>
    </w:pPr>
    <w:r>
      <w:rPr>
        <w:noProof/>
      </w:rPr>
      <w:drawing>
        <wp:inline distT="0" distB="0" distL="0" distR="0" wp14:anchorId="4C415F18" wp14:editId="02E9E6F3">
          <wp:extent cx="438150" cy="438150"/>
          <wp:effectExtent l="0" t="0" r="0" b="0"/>
          <wp:docPr id="2009578958" name="Picture 1" descr="A stack of books with a bookm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7051246" name="Picture 1" descr="A stack of books with a bookmark&#10;&#10;Description automatically generated"/>
                  <pic:cNvPicPr/>
                </pic:nvPicPr>
                <pic:blipFill>
                  <a:blip r:embed="rId1">
                    <a:extLst>
                      <a:ext uri="{28A0092B-C50C-407E-A947-70E740481C1C}">
                        <a14:useLocalDpi xmlns:a14="http://schemas.microsoft.com/office/drawing/2010/main" val="0"/>
                      </a:ext>
                      <a:ext uri="{837473B0-CC2E-450A-ABE3-18F120FF3D39}">
                        <a1611:picAttrSrcUrl xmlns:a1611="http://schemas.microsoft.com/office/drawing/2016/11/main" r:id="rId2"/>
                      </a:ext>
                    </a:extLst>
                  </a:blip>
                  <a:stretch>
                    <a:fillRect/>
                  </a:stretch>
                </pic:blipFill>
                <pic:spPr>
                  <a:xfrm>
                    <a:off x="0" y="0"/>
                    <a:ext cx="438150" cy="438150"/>
                  </a:xfrm>
                  <a:prstGeom prst="rect">
                    <a:avLst/>
                  </a:prstGeom>
                </pic:spPr>
              </pic:pic>
            </a:graphicData>
          </a:graphic>
        </wp:inline>
      </w:drawing>
    </w:r>
    <w:r w:rsidRPr="00103595">
      <w:t>BRITTON PUBLIC LIBRARY</w:t>
    </w:r>
    <w:r>
      <w:rPr>
        <w:noProof/>
      </w:rPr>
      <w:drawing>
        <wp:inline distT="0" distB="0" distL="0" distR="0" wp14:anchorId="624DB9D6" wp14:editId="5ADF4479">
          <wp:extent cx="438150" cy="438150"/>
          <wp:effectExtent l="0" t="0" r="0" b="0"/>
          <wp:docPr id="1556731250" name="Picture 1" descr="A stack of books with a bookm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7051246" name="Picture 1" descr="A stack of books with a bookmark&#10;&#10;Description automatically generated"/>
                  <pic:cNvPicPr/>
                </pic:nvPicPr>
                <pic:blipFill>
                  <a:blip r:embed="rId1">
                    <a:extLst>
                      <a:ext uri="{28A0092B-C50C-407E-A947-70E740481C1C}">
                        <a14:useLocalDpi xmlns:a14="http://schemas.microsoft.com/office/drawing/2010/main" val="0"/>
                      </a:ext>
                      <a:ext uri="{837473B0-CC2E-450A-ABE3-18F120FF3D39}">
                        <a1611:picAttrSrcUrl xmlns:a1611="http://schemas.microsoft.com/office/drawing/2016/11/main" r:id="rId2"/>
                      </a:ext>
                    </a:extLst>
                  </a:blip>
                  <a:stretch>
                    <a:fillRect/>
                  </a:stretch>
                </pic:blipFill>
                <pic:spPr>
                  <a:xfrm>
                    <a:off x="0" y="0"/>
                    <a:ext cx="438150" cy="438150"/>
                  </a:xfrm>
                  <a:prstGeom prst="rect">
                    <a:avLst/>
                  </a:prstGeom>
                </pic:spPr>
              </pic:pic>
            </a:graphicData>
          </a:graphic>
        </wp:inline>
      </w:drawing>
    </w:r>
  </w:p>
  <w:p w14:paraId="52C7FDB5" w14:textId="77777777" w:rsidR="00043851" w:rsidRPr="00103595" w:rsidRDefault="00043851" w:rsidP="00103595">
    <w:pPr>
      <w:jc w:val="center"/>
      <w:rPr>
        <w:sz w:val="26"/>
        <w:szCs w:val="26"/>
      </w:rPr>
    </w:pPr>
    <w:r w:rsidRPr="00103595">
      <w:rPr>
        <w:sz w:val="26"/>
        <w:szCs w:val="26"/>
      </w:rPr>
      <w:t>755 7</w:t>
    </w:r>
    <w:r w:rsidRPr="00103595">
      <w:rPr>
        <w:sz w:val="26"/>
        <w:szCs w:val="26"/>
        <w:vertAlign w:val="superscript"/>
      </w:rPr>
      <w:t>TH</w:t>
    </w:r>
    <w:r w:rsidRPr="00103595">
      <w:rPr>
        <w:sz w:val="26"/>
        <w:szCs w:val="26"/>
      </w:rPr>
      <w:t xml:space="preserve"> St. PO BOX 299 Britton, SD 57430 *Phone: (605) 448-</w:t>
    </w:r>
    <w:proofErr w:type="gramStart"/>
    <w:r w:rsidRPr="00103595">
      <w:rPr>
        <w:sz w:val="26"/>
        <w:szCs w:val="26"/>
      </w:rPr>
      <w:t xml:space="preserve">2800 </w:t>
    </w:r>
    <w:r>
      <w:rPr>
        <w:sz w:val="26"/>
        <w:szCs w:val="26"/>
      </w:rPr>
      <w:t xml:space="preserve"> *</w:t>
    </w:r>
    <w:proofErr w:type="gramEnd"/>
    <w:r>
      <w:rPr>
        <w:sz w:val="26"/>
        <w:szCs w:val="26"/>
      </w:rPr>
      <w:t>Fax: (605) 448-2497</w:t>
    </w:r>
  </w:p>
  <w:p w14:paraId="5D5CE1FE" w14:textId="77777777" w:rsidR="00043851" w:rsidRDefault="00043851" w:rsidP="00103595">
    <w:pPr>
      <w:jc w:val="center"/>
      <w:rPr>
        <w:b/>
        <w:sz w:val="26"/>
        <w:szCs w:val="26"/>
      </w:rPr>
    </w:pPr>
    <w:proofErr w:type="gramStart"/>
    <w:r>
      <w:rPr>
        <w:b/>
        <w:sz w:val="26"/>
        <w:szCs w:val="26"/>
      </w:rPr>
      <w:t>Email:</w:t>
    </w:r>
    <w:r w:rsidRPr="00D95804">
      <w:rPr>
        <w:bCs/>
        <w:sz w:val="26"/>
        <w:szCs w:val="26"/>
      </w:rPr>
      <w:t>brittonlibrary@venturecomm.net</w:t>
    </w:r>
    <w:proofErr w:type="gramEnd"/>
    <w:r>
      <w:rPr>
        <w:b/>
        <w:sz w:val="26"/>
        <w:szCs w:val="26"/>
      </w:rPr>
      <w:t xml:space="preserve">     Website:</w:t>
    </w:r>
    <w:r w:rsidRPr="00D95804">
      <w:rPr>
        <w:bCs/>
        <w:sz w:val="26"/>
        <w:szCs w:val="26"/>
      </w:rPr>
      <w:t>brittonpublic.yoursdlibrary.org</w:t>
    </w:r>
  </w:p>
  <w:p w14:paraId="4F56B3ED" w14:textId="77777777" w:rsidR="00043851" w:rsidRPr="00103595" w:rsidRDefault="00043851" w:rsidP="00103595">
    <w:pPr>
      <w:jc w:val="center"/>
      <w:rPr>
        <w:b/>
        <w:sz w:val="26"/>
        <w:szCs w:val="26"/>
      </w:rPr>
    </w:pPr>
    <w:r>
      <w:rPr>
        <w:b/>
        <w:sz w:val="26"/>
        <w:szCs w:val="26"/>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2961D0"/>
    <w:multiLevelType w:val="hybridMultilevel"/>
    <w:tmpl w:val="6EF644DA"/>
    <w:lvl w:ilvl="0" w:tplc="8B581ABE">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B16E10"/>
    <w:multiLevelType w:val="hybridMultilevel"/>
    <w:tmpl w:val="777686C2"/>
    <w:lvl w:ilvl="0" w:tplc="0B5877A6">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3E180D"/>
    <w:multiLevelType w:val="hybridMultilevel"/>
    <w:tmpl w:val="24C03196"/>
    <w:lvl w:ilvl="0" w:tplc="9E50DE20">
      <w:numFmt w:val="bullet"/>
      <w:lvlText w:val=""/>
      <w:lvlJc w:val="left"/>
      <w:pPr>
        <w:ind w:left="720" w:hanging="360"/>
      </w:pPr>
      <w:rPr>
        <w:rFonts w:ascii="Symbol" w:eastAsiaTheme="minorEastAsia" w:hAnsi="Symbol" w:cstheme="minorBidi"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8340D4"/>
    <w:multiLevelType w:val="hybridMultilevel"/>
    <w:tmpl w:val="65169092"/>
    <w:lvl w:ilvl="0" w:tplc="66A08B3E">
      <w:start w:val="1"/>
      <w:numFmt w:val="decimal"/>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4" w15:restartNumberingAfterBreak="0">
    <w:nsid w:val="483027E0"/>
    <w:multiLevelType w:val="hybridMultilevel"/>
    <w:tmpl w:val="D556D2D8"/>
    <w:lvl w:ilvl="0" w:tplc="9E50DE20">
      <w:numFmt w:val="bullet"/>
      <w:lvlText w:val=""/>
      <w:lvlJc w:val="left"/>
      <w:pPr>
        <w:ind w:left="765" w:hanging="360"/>
      </w:pPr>
      <w:rPr>
        <w:rFonts w:ascii="Symbol" w:eastAsiaTheme="minorEastAsia" w:hAnsi="Symbol" w:cstheme="minorBidi" w:hint="default"/>
        <w:sz w:val="20"/>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15:restartNumberingAfterBreak="0">
    <w:nsid w:val="52BB1FEF"/>
    <w:multiLevelType w:val="hybridMultilevel"/>
    <w:tmpl w:val="01127C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1C02DF"/>
    <w:multiLevelType w:val="hybridMultilevel"/>
    <w:tmpl w:val="9AE837BA"/>
    <w:lvl w:ilvl="0" w:tplc="6860B4F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60526946"/>
    <w:multiLevelType w:val="hybridMultilevel"/>
    <w:tmpl w:val="BD341494"/>
    <w:lvl w:ilvl="0" w:tplc="9E50DE20">
      <w:numFmt w:val="bullet"/>
      <w:lvlText w:val=""/>
      <w:lvlJc w:val="left"/>
      <w:pPr>
        <w:ind w:left="720" w:hanging="360"/>
      </w:pPr>
      <w:rPr>
        <w:rFonts w:ascii="Symbol" w:eastAsiaTheme="minorEastAsia" w:hAnsi="Symbol" w:cstheme="minorBidi"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5E7A3E"/>
    <w:multiLevelType w:val="hybridMultilevel"/>
    <w:tmpl w:val="8A7410EE"/>
    <w:lvl w:ilvl="0" w:tplc="8452A7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DF7593F"/>
    <w:multiLevelType w:val="hybridMultilevel"/>
    <w:tmpl w:val="2084B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6F42FC9"/>
    <w:multiLevelType w:val="hybridMultilevel"/>
    <w:tmpl w:val="653AE7B0"/>
    <w:lvl w:ilvl="0" w:tplc="A01E22C0">
      <w:start w:val="755"/>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3026647">
    <w:abstractNumId w:val="10"/>
  </w:num>
  <w:num w:numId="2" w16cid:durableId="2080010467">
    <w:abstractNumId w:val="1"/>
  </w:num>
  <w:num w:numId="3" w16cid:durableId="1840151078">
    <w:abstractNumId w:val="2"/>
  </w:num>
  <w:num w:numId="4" w16cid:durableId="1266039807">
    <w:abstractNumId w:val="7"/>
  </w:num>
  <w:num w:numId="5" w16cid:durableId="100685304">
    <w:abstractNumId w:val="4"/>
  </w:num>
  <w:num w:numId="6" w16cid:durableId="459147848">
    <w:abstractNumId w:val="9"/>
  </w:num>
  <w:num w:numId="7" w16cid:durableId="650213028">
    <w:abstractNumId w:val="8"/>
  </w:num>
  <w:num w:numId="8" w16cid:durableId="523516756">
    <w:abstractNumId w:val="6"/>
  </w:num>
  <w:num w:numId="9" w16cid:durableId="287708561">
    <w:abstractNumId w:val="5"/>
  </w:num>
  <w:num w:numId="10" w16cid:durableId="440995978">
    <w:abstractNumId w:val="3"/>
  </w:num>
  <w:num w:numId="11" w16cid:durableId="16618901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595"/>
    <w:rsid w:val="0000697D"/>
    <w:rsid w:val="00033ED2"/>
    <w:rsid w:val="00043851"/>
    <w:rsid w:val="00086904"/>
    <w:rsid w:val="000B0FD2"/>
    <w:rsid w:val="000C0053"/>
    <w:rsid w:val="000D75AC"/>
    <w:rsid w:val="000F1EC9"/>
    <w:rsid w:val="000F33CF"/>
    <w:rsid w:val="00103595"/>
    <w:rsid w:val="001218AE"/>
    <w:rsid w:val="0013350D"/>
    <w:rsid w:val="00156F4E"/>
    <w:rsid w:val="00167127"/>
    <w:rsid w:val="00167411"/>
    <w:rsid w:val="0017199C"/>
    <w:rsid w:val="00185F1C"/>
    <w:rsid w:val="001870BF"/>
    <w:rsid w:val="0019370E"/>
    <w:rsid w:val="001A47DD"/>
    <w:rsid w:val="001C13CA"/>
    <w:rsid w:val="001C4374"/>
    <w:rsid w:val="00203A96"/>
    <w:rsid w:val="002077EB"/>
    <w:rsid w:val="002165AE"/>
    <w:rsid w:val="002260A4"/>
    <w:rsid w:val="002439E2"/>
    <w:rsid w:val="002444AC"/>
    <w:rsid w:val="00246B4C"/>
    <w:rsid w:val="002558FC"/>
    <w:rsid w:val="00270CDF"/>
    <w:rsid w:val="00293C7A"/>
    <w:rsid w:val="002A1DBE"/>
    <w:rsid w:val="002C1926"/>
    <w:rsid w:val="002E32CD"/>
    <w:rsid w:val="003179B0"/>
    <w:rsid w:val="00324F33"/>
    <w:rsid w:val="0033473F"/>
    <w:rsid w:val="0035380C"/>
    <w:rsid w:val="00375C9B"/>
    <w:rsid w:val="00377730"/>
    <w:rsid w:val="00385ED7"/>
    <w:rsid w:val="003B032C"/>
    <w:rsid w:val="003C12AA"/>
    <w:rsid w:val="003E0A3C"/>
    <w:rsid w:val="003E3949"/>
    <w:rsid w:val="003F64E3"/>
    <w:rsid w:val="004049D7"/>
    <w:rsid w:val="00411CC1"/>
    <w:rsid w:val="004149D3"/>
    <w:rsid w:val="00425B37"/>
    <w:rsid w:val="004345C0"/>
    <w:rsid w:val="00437942"/>
    <w:rsid w:val="00451DDC"/>
    <w:rsid w:val="0046225B"/>
    <w:rsid w:val="00475617"/>
    <w:rsid w:val="00475F22"/>
    <w:rsid w:val="004806F3"/>
    <w:rsid w:val="004960D3"/>
    <w:rsid w:val="004F6DEF"/>
    <w:rsid w:val="005055DD"/>
    <w:rsid w:val="005230C8"/>
    <w:rsid w:val="005246BE"/>
    <w:rsid w:val="00531574"/>
    <w:rsid w:val="005318F7"/>
    <w:rsid w:val="005606A6"/>
    <w:rsid w:val="00560E0C"/>
    <w:rsid w:val="00563532"/>
    <w:rsid w:val="005A089D"/>
    <w:rsid w:val="005A4F41"/>
    <w:rsid w:val="005D4510"/>
    <w:rsid w:val="005E5582"/>
    <w:rsid w:val="00615621"/>
    <w:rsid w:val="00620156"/>
    <w:rsid w:val="00636E9E"/>
    <w:rsid w:val="006432B3"/>
    <w:rsid w:val="00643945"/>
    <w:rsid w:val="00651B5A"/>
    <w:rsid w:val="00653E39"/>
    <w:rsid w:val="006564DA"/>
    <w:rsid w:val="0066424F"/>
    <w:rsid w:val="0068293B"/>
    <w:rsid w:val="006A2B46"/>
    <w:rsid w:val="006D3FE4"/>
    <w:rsid w:val="006E43CB"/>
    <w:rsid w:val="006E4C5D"/>
    <w:rsid w:val="006E535C"/>
    <w:rsid w:val="00726142"/>
    <w:rsid w:val="007506DE"/>
    <w:rsid w:val="00773FEF"/>
    <w:rsid w:val="00777D2D"/>
    <w:rsid w:val="00785C85"/>
    <w:rsid w:val="00795ACE"/>
    <w:rsid w:val="00796ECE"/>
    <w:rsid w:val="007A4E03"/>
    <w:rsid w:val="007C77DD"/>
    <w:rsid w:val="007E3D4E"/>
    <w:rsid w:val="007E6572"/>
    <w:rsid w:val="0080410D"/>
    <w:rsid w:val="00813704"/>
    <w:rsid w:val="00814B2D"/>
    <w:rsid w:val="0081618B"/>
    <w:rsid w:val="00845F92"/>
    <w:rsid w:val="00846CA0"/>
    <w:rsid w:val="008817C9"/>
    <w:rsid w:val="00892BF5"/>
    <w:rsid w:val="008F6862"/>
    <w:rsid w:val="00905590"/>
    <w:rsid w:val="00922F53"/>
    <w:rsid w:val="009314D7"/>
    <w:rsid w:val="0093634A"/>
    <w:rsid w:val="00950BDB"/>
    <w:rsid w:val="009569B1"/>
    <w:rsid w:val="00995780"/>
    <w:rsid w:val="009A0EF1"/>
    <w:rsid w:val="009B1CB7"/>
    <w:rsid w:val="009B5DD7"/>
    <w:rsid w:val="009C331B"/>
    <w:rsid w:val="009F078E"/>
    <w:rsid w:val="009F679C"/>
    <w:rsid w:val="00A0221E"/>
    <w:rsid w:val="00A20C8D"/>
    <w:rsid w:val="00A27ED9"/>
    <w:rsid w:val="00A5295E"/>
    <w:rsid w:val="00A85D31"/>
    <w:rsid w:val="00A86533"/>
    <w:rsid w:val="00A90B3B"/>
    <w:rsid w:val="00AA77C1"/>
    <w:rsid w:val="00AB52B9"/>
    <w:rsid w:val="00AB6621"/>
    <w:rsid w:val="00AB6E10"/>
    <w:rsid w:val="00AD72FD"/>
    <w:rsid w:val="00AF101E"/>
    <w:rsid w:val="00B1313B"/>
    <w:rsid w:val="00B37E6F"/>
    <w:rsid w:val="00B50996"/>
    <w:rsid w:val="00B935B7"/>
    <w:rsid w:val="00BB21FD"/>
    <w:rsid w:val="00BB7C62"/>
    <w:rsid w:val="00BD4BA8"/>
    <w:rsid w:val="00BE1D4D"/>
    <w:rsid w:val="00BF1AD9"/>
    <w:rsid w:val="00BF29A5"/>
    <w:rsid w:val="00BF5A07"/>
    <w:rsid w:val="00C0408D"/>
    <w:rsid w:val="00C049DA"/>
    <w:rsid w:val="00C371E5"/>
    <w:rsid w:val="00C44F6D"/>
    <w:rsid w:val="00C57FBB"/>
    <w:rsid w:val="00C80F38"/>
    <w:rsid w:val="00C95CFC"/>
    <w:rsid w:val="00CE5EC1"/>
    <w:rsid w:val="00D52E07"/>
    <w:rsid w:val="00D74762"/>
    <w:rsid w:val="00D77273"/>
    <w:rsid w:val="00D95804"/>
    <w:rsid w:val="00DA0716"/>
    <w:rsid w:val="00DD1055"/>
    <w:rsid w:val="00DE6A50"/>
    <w:rsid w:val="00DF3EA3"/>
    <w:rsid w:val="00E07E70"/>
    <w:rsid w:val="00E249CB"/>
    <w:rsid w:val="00E27849"/>
    <w:rsid w:val="00E735E4"/>
    <w:rsid w:val="00E77715"/>
    <w:rsid w:val="00E839ED"/>
    <w:rsid w:val="00E9224C"/>
    <w:rsid w:val="00EA61C5"/>
    <w:rsid w:val="00EB1E98"/>
    <w:rsid w:val="00EB356F"/>
    <w:rsid w:val="00ED5E62"/>
    <w:rsid w:val="00EF67A8"/>
    <w:rsid w:val="00F026B9"/>
    <w:rsid w:val="00F04F3E"/>
    <w:rsid w:val="00F05AE2"/>
    <w:rsid w:val="00F10AEB"/>
    <w:rsid w:val="00F2250A"/>
    <w:rsid w:val="00F47659"/>
    <w:rsid w:val="00F75FD7"/>
    <w:rsid w:val="00F800F4"/>
    <w:rsid w:val="00F85FA6"/>
    <w:rsid w:val="00F95E79"/>
    <w:rsid w:val="00FA2499"/>
    <w:rsid w:val="00FE1D65"/>
    <w:rsid w:val="00FE75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E84194"/>
  <w15:chartTrackingRefBased/>
  <w15:docId w15:val="{279BB480-E9E2-4B60-B1A6-2043A6E95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032C"/>
  </w:style>
  <w:style w:type="paragraph" w:styleId="Heading1">
    <w:name w:val="heading 1"/>
    <w:basedOn w:val="Normal"/>
    <w:next w:val="Normal"/>
    <w:link w:val="Heading1Char"/>
    <w:uiPriority w:val="9"/>
    <w:qFormat/>
    <w:rsid w:val="003B032C"/>
    <w:pPr>
      <w:pBdr>
        <w:top w:val="single" w:sz="24" w:space="0" w:color="D34817" w:themeColor="accent1"/>
        <w:left w:val="single" w:sz="24" w:space="0" w:color="D34817" w:themeColor="accent1"/>
        <w:bottom w:val="single" w:sz="24" w:space="0" w:color="D34817" w:themeColor="accent1"/>
        <w:right w:val="single" w:sz="24" w:space="0" w:color="D34817" w:themeColor="accent1"/>
      </w:pBdr>
      <w:shd w:val="clear" w:color="auto" w:fill="D34817"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3B032C"/>
    <w:pPr>
      <w:pBdr>
        <w:top w:val="single" w:sz="24" w:space="0" w:color="F9D8CD" w:themeColor="accent1" w:themeTint="33"/>
        <w:left w:val="single" w:sz="24" w:space="0" w:color="F9D8CD" w:themeColor="accent1" w:themeTint="33"/>
        <w:bottom w:val="single" w:sz="24" w:space="0" w:color="F9D8CD" w:themeColor="accent1" w:themeTint="33"/>
        <w:right w:val="single" w:sz="24" w:space="0" w:color="F9D8CD" w:themeColor="accent1" w:themeTint="33"/>
      </w:pBdr>
      <w:shd w:val="clear" w:color="auto" w:fill="F9D8CD"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3B032C"/>
    <w:pPr>
      <w:pBdr>
        <w:top w:val="single" w:sz="6" w:space="2" w:color="D34817" w:themeColor="accent1"/>
      </w:pBdr>
      <w:spacing w:before="300" w:after="0"/>
      <w:outlineLvl w:val="2"/>
    </w:pPr>
    <w:rPr>
      <w:caps/>
      <w:color w:val="68230B" w:themeColor="accent1" w:themeShade="7F"/>
      <w:spacing w:val="15"/>
    </w:rPr>
  </w:style>
  <w:style w:type="paragraph" w:styleId="Heading4">
    <w:name w:val="heading 4"/>
    <w:basedOn w:val="Normal"/>
    <w:next w:val="Normal"/>
    <w:link w:val="Heading4Char"/>
    <w:uiPriority w:val="9"/>
    <w:semiHidden/>
    <w:unhideWhenUsed/>
    <w:qFormat/>
    <w:rsid w:val="003B032C"/>
    <w:pPr>
      <w:pBdr>
        <w:top w:val="dotted" w:sz="6" w:space="2" w:color="D34817" w:themeColor="accent1"/>
      </w:pBdr>
      <w:spacing w:before="200" w:after="0"/>
      <w:outlineLvl w:val="3"/>
    </w:pPr>
    <w:rPr>
      <w:caps/>
      <w:color w:val="9D3511" w:themeColor="accent1" w:themeShade="BF"/>
      <w:spacing w:val="10"/>
    </w:rPr>
  </w:style>
  <w:style w:type="paragraph" w:styleId="Heading5">
    <w:name w:val="heading 5"/>
    <w:basedOn w:val="Normal"/>
    <w:next w:val="Normal"/>
    <w:link w:val="Heading5Char"/>
    <w:uiPriority w:val="9"/>
    <w:semiHidden/>
    <w:unhideWhenUsed/>
    <w:qFormat/>
    <w:rsid w:val="003B032C"/>
    <w:pPr>
      <w:pBdr>
        <w:bottom w:val="single" w:sz="6" w:space="1" w:color="D34817" w:themeColor="accent1"/>
      </w:pBdr>
      <w:spacing w:before="200" w:after="0"/>
      <w:outlineLvl w:val="4"/>
    </w:pPr>
    <w:rPr>
      <w:caps/>
      <w:color w:val="9D3511" w:themeColor="accent1" w:themeShade="BF"/>
      <w:spacing w:val="10"/>
    </w:rPr>
  </w:style>
  <w:style w:type="paragraph" w:styleId="Heading6">
    <w:name w:val="heading 6"/>
    <w:basedOn w:val="Normal"/>
    <w:next w:val="Normal"/>
    <w:link w:val="Heading6Char"/>
    <w:uiPriority w:val="9"/>
    <w:semiHidden/>
    <w:unhideWhenUsed/>
    <w:qFormat/>
    <w:rsid w:val="003B032C"/>
    <w:pPr>
      <w:pBdr>
        <w:bottom w:val="dotted" w:sz="6" w:space="1" w:color="D34817" w:themeColor="accent1"/>
      </w:pBdr>
      <w:spacing w:before="200" w:after="0"/>
      <w:outlineLvl w:val="5"/>
    </w:pPr>
    <w:rPr>
      <w:caps/>
      <w:color w:val="9D3511" w:themeColor="accent1" w:themeShade="BF"/>
      <w:spacing w:val="10"/>
    </w:rPr>
  </w:style>
  <w:style w:type="paragraph" w:styleId="Heading7">
    <w:name w:val="heading 7"/>
    <w:basedOn w:val="Normal"/>
    <w:next w:val="Normal"/>
    <w:link w:val="Heading7Char"/>
    <w:uiPriority w:val="9"/>
    <w:semiHidden/>
    <w:unhideWhenUsed/>
    <w:qFormat/>
    <w:rsid w:val="003B032C"/>
    <w:pPr>
      <w:spacing w:before="200" w:after="0"/>
      <w:outlineLvl w:val="6"/>
    </w:pPr>
    <w:rPr>
      <w:caps/>
      <w:color w:val="9D3511" w:themeColor="accent1" w:themeShade="BF"/>
      <w:spacing w:val="10"/>
    </w:rPr>
  </w:style>
  <w:style w:type="paragraph" w:styleId="Heading8">
    <w:name w:val="heading 8"/>
    <w:basedOn w:val="Normal"/>
    <w:next w:val="Normal"/>
    <w:link w:val="Heading8Char"/>
    <w:uiPriority w:val="9"/>
    <w:semiHidden/>
    <w:unhideWhenUsed/>
    <w:qFormat/>
    <w:rsid w:val="003B032C"/>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3B032C"/>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35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595"/>
  </w:style>
  <w:style w:type="paragraph" w:styleId="Footer">
    <w:name w:val="footer"/>
    <w:basedOn w:val="Normal"/>
    <w:link w:val="FooterChar"/>
    <w:uiPriority w:val="99"/>
    <w:unhideWhenUsed/>
    <w:rsid w:val="001035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595"/>
  </w:style>
  <w:style w:type="character" w:customStyle="1" w:styleId="Heading1Char">
    <w:name w:val="Heading 1 Char"/>
    <w:basedOn w:val="DefaultParagraphFont"/>
    <w:link w:val="Heading1"/>
    <w:uiPriority w:val="9"/>
    <w:rsid w:val="003B032C"/>
    <w:rPr>
      <w:caps/>
      <w:color w:val="FFFFFF" w:themeColor="background1"/>
      <w:spacing w:val="15"/>
      <w:sz w:val="22"/>
      <w:szCs w:val="22"/>
      <w:shd w:val="clear" w:color="auto" w:fill="D34817" w:themeFill="accent1"/>
    </w:rPr>
  </w:style>
  <w:style w:type="character" w:customStyle="1" w:styleId="Heading2Char">
    <w:name w:val="Heading 2 Char"/>
    <w:basedOn w:val="DefaultParagraphFont"/>
    <w:link w:val="Heading2"/>
    <w:uiPriority w:val="9"/>
    <w:semiHidden/>
    <w:rsid w:val="003B032C"/>
    <w:rPr>
      <w:caps/>
      <w:spacing w:val="15"/>
      <w:shd w:val="clear" w:color="auto" w:fill="F9D8CD" w:themeFill="accent1" w:themeFillTint="33"/>
    </w:rPr>
  </w:style>
  <w:style w:type="character" w:customStyle="1" w:styleId="Heading3Char">
    <w:name w:val="Heading 3 Char"/>
    <w:basedOn w:val="DefaultParagraphFont"/>
    <w:link w:val="Heading3"/>
    <w:uiPriority w:val="9"/>
    <w:semiHidden/>
    <w:rsid w:val="003B032C"/>
    <w:rPr>
      <w:caps/>
      <w:color w:val="68230B" w:themeColor="accent1" w:themeShade="7F"/>
      <w:spacing w:val="15"/>
    </w:rPr>
  </w:style>
  <w:style w:type="character" w:customStyle="1" w:styleId="Heading4Char">
    <w:name w:val="Heading 4 Char"/>
    <w:basedOn w:val="DefaultParagraphFont"/>
    <w:link w:val="Heading4"/>
    <w:uiPriority w:val="9"/>
    <w:semiHidden/>
    <w:rsid w:val="003B032C"/>
    <w:rPr>
      <w:caps/>
      <w:color w:val="9D3511" w:themeColor="accent1" w:themeShade="BF"/>
      <w:spacing w:val="10"/>
    </w:rPr>
  </w:style>
  <w:style w:type="character" w:customStyle="1" w:styleId="Heading5Char">
    <w:name w:val="Heading 5 Char"/>
    <w:basedOn w:val="DefaultParagraphFont"/>
    <w:link w:val="Heading5"/>
    <w:uiPriority w:val="9"/>
    <w:semiHidden/>
    <w:rsid w:val="003B032C"/>
    <w:rPr>
      <w:caps/>
      <w:color w:val="9D3511" w:themeColor="accent1" w:themeShade="BF"/>
      <w:spacing w:val="10"/>
    </w:rPr>
  </w:style>
  <w:style w:type="character" w:customStyle="1" w:styleId="Heading6Char">
    <w:name w:val="Heading 6 Char"/>
    <w:basedOn w:val="DefaultParagraphFont"/>
    <w:link w:val="Heading6"/>
    <w:uiPriority w:val="9"/>
    <w:semiHidden/>
    <w:rsid w:val="003B032C"/>
    <w:rPr>
      <w:caps/>
      <w:color w:val="9D3511" w:themeColor="accent1" w:themeShade="BF"/>
      <w:spacing w:val="10"/>
    </w:rPr>
  </w:style>
  <w:style w:type="character" w:customStyle="1" w:styleId="Heading7Char">
    <w:name w:val="Heading 7 Char"/>
    <w:basedOn w:val="DefaultParagraphFont"/>
    <w:link w:val="Heading7"/>
    <w:uiPriority w:val="9"/>
    <w:semiHidden/>
    <w:rsid w:val="003B032C"/>
    <w:rPr>
      <w:caps/>
      <w:color w:val="9D3511" w:themeColor="accent1" w:themeShade="BF"/>
      <w:spacing w:val="10"/>
    </w:rPr>
  </w:style>
  <w:style w:type="character" w:customStyle="1" w:styleId="Heading8Char">
    <w:name w:val="Heading 8 Char"/>
    <w:basedOn w:val="DefaultParagraphFont"/>
    <w:link w:val="Heading8"/>
    <w:uiPriority w:val="9"/>
    <w:semiHidden/>
    <w:rsid w:val="003B032C"/>
    <w:rPr>
      <w:caps/>
      <w:spacing w:val="10"/>
      <w:sz w:val="18"/>
      <w:szCs w:val="18"/>
    </w:rPr>
  </w:style>
  <w:style w:type="character" w:customStyle="1" w:styleId="Heading9Char">
    <w:name w:val="Heading 9 Char"/>
    <w:basedOn w:val="DefaultParagraphFont"/>
    <w:link w:val="Heading9"/>
    <w:uiPriority w:val="9"/>
    <w:semiHidden/>
    <w:rsid w:val="003B032C"/>
    <w:rPr>
      <w:i/>
      <w:iCs/>
      <w:caps/>
      <w:spacing w:val="10"/>
      <w:sz w:val="18"/>
      <w:szCs w:val="18"/>
    </w:rPr>
  </w:style>
  <w:style w:type="paragraph" w:styleId="Caption">
    <w:name w:val="caption"/>
    <w:basedOn w:val="Normal"/>
    <w:next w:val="Normal"/>
    <w:uiPriority w:val="35"/>
    <w:semiHidden/>
    <w:unhideWhenUsed/>
    <w:qFormat/>
    <w:rsid w:val="003B032C"/>
    <w:rPr>
      <w:b/>
      <w:bCs/>
      <w:color w:val="9D3511" w:themeColor="accent1" w:themeShade="BF"/>
      <w:sz w:val="16"/>
      <w:szCs w:val="16"/>
    </w:rPr>
  </w:style>
  <w:style w:type="paragraph" w:styleId="Title">
    <w:name w:val="Title"/>
    <w:basedOn w:val="Normal"/>
    <w:next w:val="Normal"/>
    <w:link w:val="TitleChar"/>
    <w:uiPriority w:val="10"/>
    <w:qFormat/>
    <w:rsid w:val="003B032C"/>
    <w:pPr>
      <w:spacing w:before="0" w:after="0"/>
    </w:pPr>
    <w:rPr>
      <w:rFonts w:asciiTheme="majorHAnsi" w:eastAsiaTheme="majorEastAsia" w:hAnsiTheme="majorHAnsi" w:cstheme="majorBidi"/>
      <w:caps/>
      <w:color w:val="D34817" w:themeColor="accent1"/>
      <w:spacing w:val="10"/>
      <w:sz w:val="52"/>
      <w:szCs w:val="52"/>
    </w:rPr>
  </w:style>
  <w:style w:type="character" w:customStyle="1" w:styleId="TitleChar">
    <w:name w:val="Title Char"/>
    <w:basedOn w:val="DefaultParagraphFont"/>
    <w:link w:val="Title"/>
    <w:uiPriority w:val="10"/>
    <w:rsid w:val="003B032C"/>
    <w:rPr>
      <w:rFonts w:asciiTheme="majorHAnsi" w:eastAsiaTheme="majorEastAsia" w:hAnsiTheme="majorHAnsi" w:cstheme="majorBidi"/>
      <w:caps/>
      <w:color w:val="D34817" w:themeColor="accent1"/>
      <w:spacing w:val="10"/>
      <w:sz w:val="52"/>
      <w:szCs w:val="52"/>
    </w:rPr>
  </w:style>
  <w:style w:type="paragraph" w:styleId="Subtitle">
    <w:name w:val="Subtitle"/>
    <w:basedOn w:val="Normal"/>
    <w:next w:val="Normal"/>
    <w:link w:val="SubtitleChar"/>
    <w:uiPriority w:val="11"/>
    <w:qFormat/>
    <w:rsid w:val="003B032C"/>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3B032C"/>
    <w:rPr>
      <w:caps/>
      <w:color w:val="595959" w:themeColor="text1" w:themeTint="A6"/>
      <w:spacing w:val="10"/>
      <w:sz w:val="21"/>
      <w:szCs w:val="21"/>
    </w:rPr>
  </w:style>
  <w:style w:type="character" w:styleId="Strong">
    <w:name w:val="Strong"/>
    <w:uiPriority w:val="22"/>
    <w:qFormat/>
    <w:rsid w:val="003B032C"/>
    <w:rPr>
      <w:b/>
      <w:bCs/>
    </w:rPr>
  </w:style>
  <w:style w:type="character" w:styleId="Emphasis">
    <w:name w:val="Emphasis"/>
    <w:uiPriority w:val="20"/>
    <w:qFormat/>
    <w:rsid w:val="003B032C"/>
    <w:rPr>
      <w:caps/>
      <w:color w:val="68230B" w:themeColor="accent1" w:themeShade="7F"/>
      <w:spacing w:val="5"/>
    </w:rPr>
  </w:style>
  <w:style w:type="paragraph" w:styleId="NoSpacing">
    <w:name w:val="No Spacing"/>
    <w:uiPriority w:val="1"/>
    <w:qFormat/>
    <w:rsid w:val="003B032C"/>
    <w:pPr>
      <w:spacing w:after="0" w:line="240" w:lineRule="auto"/>
    </w:pPr>
  </w:style>
  <w:style w:type="paragraph" w:styleId="Quote">
    <w:name w:val="Quote"/>
    <w:basedOn w:val="Normal"/>
    <w:next w:val="Normal"/>
    <w:link w:val="QuoteChar"/>
    <w:uiPriority w:val="29"/>
    <w:qFormat/>
    <w:rsid w:val="003B032C"/>
    <w:rPr>
      <w:i/>
      <w:iCs/>
      <w:sz w:val="24"/>
      <w:szCs w:val="24"/>
    </w:rPr>
  </w:style>
  <w:style w:type="character" w:customStyle="1" w:styleId="QuoteChar">
    <w:name w:val="Quote Char"/>
    <w:basedOn w:val="DefaultParagraphFont"/>
    <w:link w:val="Quote"/>
    <w:uiPriority w:val="29"/>
    <w:rsid w:val="003B032C"/>
    <w:rPr>
      <w:i/>
      <w:iCs/>
      <w:sz w:val="24"/>
      <w:szCs w:val="24"/>
    </w:rPr>
  </w:style>
  <w:style w:type="paragraph" w:styleId="IntenseQuote">
    <w:name w:val="Intense Quote"/>
    <w:basedOn w:val="Normal"/>
    <w:next w:val="Normal"/>
    <w:link w:val="IntenseQuoteChar"/>
    <w:uiPriority w:val="30"/>
    <w:qFormat/>
    <w:rsid w:val="003B032C"/>
    <w:pPr>
      <w:spacing w:before="240" w:after="240" w:line="240" w:lineRule="auto"/>
      <w:ind w:left="1080" w:right="1080"/>
      <w:jc w:val="center"/>
    </w:pPr>
    <w:rPr>
      <w:color w:val="D34817" w:themeColor="accent1"/>
      <w:sz w:val="24"/>
      <w:szCs w:val="24"/>
    </w:rPr>
  </w:style>
  <w:style w:type="character" w:customStyle="1" w:styleId="IntenseQuoteChar">
    <w:name w:val="Intense Quote Char"/>
    <w:basedOn w:val="DefaultParagraphFont"/>
    <w:link w:val="IntenseQuote"/>
    <w:uiPriority w:val="30"/>
    <w:rsid w:val="003B032C"/>
    <w:rPr>
      <w:color w:val="D34817" w:themeColor="accent1"/>
      <w:sz w:val="24"/>
      <w:szCs w:val="24"/>
    </w:rPr>
  </w:style>
  <w:style w:type="character" w:styleId="SubtleEmphasis">
    <w:name w:val="Subtle Emphasis"/>
    <w:uiPriority w:val="19"/>
    <w:qFormat/>
    <w:rsid w:val="003B032C"/>
    <w:rPr>
      <w:i/>
      <w:iCs/>
      <w:color w:val="68230B" w:themeColor="accent1" w:themeShade="7F"/>
    </w:rPr>
  </w:style>
  <w:style w:type="character" w:styleId="IntenseEmphasis">
    <w:name w:val="Intense Emphasis"/>
    <w:uiPriority w:val="21"/>
    <w:qFormat/>
    <w:rsid w:val="003B032C"/>
    <w:rPr>
      <w:b/>
      <w:bCs/>
      <w:caps/>
      <w:color w:val="68230B" w:themeColor="accent1" w:themeShade="7F"/>
      <w:spacing w:val="10"/>
    </w:rPr>
  </w:style>
  <w:style w:type="character" w:styleId="SubtleReference">
    <w:name w:val="Subtle Reference"/>
    <w:uiPriority w:val="31"/>
    <w:qFormat/>
    <w:rsid w:val="003B032C"/>
    <w:rPr>
      <w:b/>
      <w:bCs/>
      <w:color w:val="D34817" w:themeColor="accent1"/>
    </w:rPr>
  </w:style>
  <w:style w:type="character" w:styleId="IntenseReference">
    <w:name w:val="Intense Reference"/>
    <w:uiPriority w:val="32"/>
    <w:qFormat/>
    <w:rsid w:val="003B032C"/>
    <w:rPr>
      <w:b/>
      <w:bCs/>
      <w:i/>
      <w:iCs/>
      <w:caps/>
      <w:color w:val="D34817" w:themeColor="accent1"/>
    </w:rPr>
  </w:style>
  <w:style w:type="character" w:styleId="BookTitle">
    <w:name w:val="Book Title"/>
    <w:uiPriority w:val="33"/>
    <w:qFormat/>
    <w:rsid w:val="003B032C"/>
    <w:rPr>
      <w:b/>
      <w:bCs/>
      <w:i/>
      <w:iCs/>
      <w:spacing w:val="0"/>
    </w:rPr>
  </w:style>
  <w:style w:type="paragraph" w:styleId="TOCHeading">
    <w:name w:val="TOC Heading"/>
    <w:basedOn w:val="Heading1"/>
    <w:next w:val="Normal"/>
    <w:uiPriority w:val="39"/>
    <w:semiHidden/>
    <w:unhideWhenUsed/>
    <w:qFormat/>
    <w:rsid w:val="003B032C"/>
    <w:pPr>
      <w:outlineLvl w:val="9"/>
    </w:pPr>
  </w:style>
  <w:style w:type="paragraph" w:styleId="ListParagraph">
    <w:name w:val="List Paragraph"/>
    <w:basedOn w:val="Normal"/>
    <w:uiPriority w:val="34"/>
    <w:qFormat/>
    <w:rsid w:val="00C44F6D"/>
    <w:pPr>
      <w:ind w:left="720"/>
      <w:contextualSpacing/>
    </w:pPr>
  </w:style>
  <w:style w:type="paragraph" w:customStyle="1" w:styleId="western">
    <w:name w:val="western"/>
    <w:basedOn w:val="Normal"/>
    <w:rsid w:val="00B935B7"/>
    <w:pPr>
      <w:spacing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B935B7"/>
    <w:pPr>
      <w:spacing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935B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www.read52booksin52weeks.com/2017/02/bw6-judge-book-by-cover.html" TargetMode="External"/><Relationship Id="rId1" Type="http://schemas.openxmlformats.org/officeDocument/2006/relationships/image" Target="media/image1.jp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Wood Type">
  <a:themeElements>
    <a:clrScheme name="Wood Type">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Wood Type">
      <a:majorFont>
        <a:latin typeface="Rockwell Condensed" panose="02060603050405020104"/>
        <a:ea typeface=""/>
        <a:cs typeface=""/>
        <a:font script="Grek" typeface="Cambria"/>
        <a:font script="Cyrl" typeface="Cambria"/>
        <a:font script="Jpan" typeface="HG明朝B"/>
        <a:font script="Hang" typeface="바탕"/>
        <a:font script="Hans" typeface="方正姚体"/>
        <a:font script="Hant" typeface="微軟正黑體"/>
        <a:font script="Arab" typeface="Times New Roman"/>
        <a:font script="Hebr" typeface="David"/>
        <a:font script="Thai" typeface="Jasmine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Rockwell" panose="02060603020205020403"/>
        <a:ea typeface=""/>
        <a:cs typeface=""/>
        <a:font script="Grek" typeface="Cambria"/>
        <a:font script="Cyrl" typeface="Cambria"/>
        <a:font script="Jpan" typeface="HG明朝B"/>
        <a:font script="Hang" typeface="바탕"/>
        <a:font script="Hans" typeface="方正姚体"/>
        <a:font script="Hant" typeface="標楷體"/>
        <a:font script="Arab" typeface="Times New Roman"/>
        <a:font script="Hebr" typeface="David"/>
        <a:font script="Thai" typeface="Jasmine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Wood Type">
      <a:fillStyleLst>
        <a:solidFill>
          <a:schemeClr val="phClr"/>
        </a:solidFill>
        <a:blipFill rotWithShape="1">
          <a:blip xmlns:r="http://schemas.openxmlformats.org/officeDocument/2006/relationships" r:embed="rId1">
            <a:duotone>
              <a:schemeClr val="phClr">
                <a:tint val="70000"/>
                <a:shade val="63000"/>
              </a:schemeClr>
              <a:schemeClr val="phClr">
                <a:tint val="10000"/>
                <a:satMod val="150000"/>
              </a:schemeClr>
            </a:duotone>
          </a:blip>
          <a:tile tx="0" ty="0" sx="60000" sy="59000" flip="none" algn="tl"/>
        </a:blipFill>
        <a:blipFill rotWithShape="1">
          <a:blip xmlns:r="http://schemas.openxmlformats.org/officeDocument/2006/relationships" r:embed="rId1">
            <a:duotone>
              <a:schemeClr val="phClr">
                <a:shade val="36000"/>
                <a:satMod val="120000"/>
              </a:schemeClr>
              <a:schemeClr val="phClr">
                <a:tint val="40000"/>
              </a:schemeClr>
            </a:duotone>
          </a:blip>
          <a:tile tx="0" ty="0" sx="60000" sy="59000" flip="none" algn="tl"/>
        </a:blip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softEdge rad="12700"/>
          </a:effectLst>
        </a:effectStyle>
        <a:effectStyle>
          <a:effectLst>
            <a:outerShdw blurRad="50800" dist="19050" dir="5400000" algn="tl" rotWithShape="0">
              <a:srgbClr val="000000">
                <a:alpha val="60000"/>
              </a:srgbClr>
            </a:outerShdw>
            <a:softEdge rad="12700"/>
          </a:effectLst>
        </a:effectStyle>
      </a:effectStyleLst>
      <a:bgFillStyleLst>
        <a:solidFill>
          <a:schemeClr val="phClr"/>
        </a:solidFill>
        <a:solidFill>
          <a:schemeClr val="phClr">
            <a:shade val="97000"/>
            <a:satMod val="150000"/>
          </a:schemeClr>
        </a:solidFill>
        <a:blipFill rotWithShape="1">
          <a:blip xmlns:r="http://schemas.openxmlformats.org/officeDocument/2006/relationships" r:embed="rId1">
            <a:duotone>
              <a:schemeClr val="phClr">
                <a:tint val="75000"/>
                <a:shade val="58000"/>
                <a:satMod val="120000"/>
              </a:schemeClr>
              <a:schemeClr val="phClr">
                <a:tint val="50000"/>
                <a:shade val="96000"/>
              </a:schemeClr>
            </a:duotone>
          </a:blip>
          <a:tile tx="0" ty="0" sx="100000" sy="100000" flip="none" algn="tl"/>
        </a:blipFill>
      </a:bgFillStyleLst>
    </a:fmtScheme>
  </a:themeElements>
  <a:objectDefaults/>
  <a:extraClrSchemeLst/>
  <a:extLst>
    <a:ext uri="{05A4C25C-085E-4340-85A3-A5531E510DB2}">
      <thm15:themeFamily xmlns:thm15="http://schemas.microsoft.com/office/thememl/2012/main" name="Wood Type" id="{7ACABC62-BF99-48CF-A9DC-4DB89C7B13DC}" vid="{142A1326-48AB-42A9-8428-CB14AA30176D}"/>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825</Words>
  <Characters>4706</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Britton Public Library</Company>
  <LinksUpToDate>false</LinksUpToDate>
  <CharactersWithSpaces>5520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dc:creator>
  <cp:keywords/>
  <dc:description/>
  <cp:lastModifiedBy>Jennifer Athey</cp:lastModifiedBy>
  <cp:revision>2</cp:revision>
  <dcterms:created xsi:type="dcterms:W3CDTF">2024-12-10T19:22:00Z</dcterms:created>
  <dcterms:modified xsi:type="dcterms:W3CDTF">2024-12-10T19:22:00Z</dcterms:modified>
</cp:coreProperties>
</file>